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33" w:rsidRPr="00345E33" w:rsidRDefault="00345E33" w:rsidP="00345E33">
      <w:pPr>
        <w:widowControl/>
        <w:ind w:firstLine="480"/>
        <w:jc w:val="center"/>
        <w:rPr>
          <w:rFonts w:ascii="微软雅黑" w:eastAsia="微软雅黑" w:hAnsi="微软雅黑" w:cs="宋体"/>
          <w:color w:val="484848"/>
          <w:kern w:val="0"/>
          <w:sz w:val="32"/>
          <w:szCs w:val="32"/>
        </w:rPr>
      </w:pPr>
      <w:bookmarkStart w:id="0" w:name="_GoBack"/>
      <w:bookmarkEnd w:id="0"/>
      <w:r w:rsidRPr="00345E33">
        <w:rPr>
          <w:rFonts w:ascii="微软雅黑" w:eastAsia="微软雅黑" w:hAnsi="微软雅黑" w:cs="宋体" w:hint="eastAsia"/>
          <w:b/>
          <w:bCs/>
          <w:color w:val="484848"/>
          <w:kern w:val="0"/>
          <w:sz w:val="44"/>
          <w:szCs w:val="44"/>
        </w:rPr>
        <w:t>医疗机构工作人员廉洁从业九项准则</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color w:val="484848"/>
          <w:kern w:val="0"/>
          <w:sz w:val="32"/>
          <w:szCs w:val="32"/>
        </w:rPr>
        <w:t> </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b/>
          <w:bCs/>
          <w:color w:val="484848"/>
          <w:kern w:val="0"/>
          <w:sz w:val="32"/>
          <w:szCs w:val="32"/>
        </w:rPr>
        <w:t>一、合法按劳取酬，不接受商业提成。</w:t>
      </w:r>
      <w:r w:rsidRPr="00345E33">
        <w:rPr>
          <w:rFonts w:ascii="仿宋" w:eastAsia="仿宋" w:hAnsi="仿宋" w:cs="宋体" w:hint="eastAsia"/>
          <w:color w:val="484848"/>
          <w:kern w:val="0"/>
          <w:sz w:val="32"/>
          <w:szCs w:val="32"/>
        </w:rPr>
        <w:t>依法依规按劳取酬。严禁利用执业之便开单提成；严禁以商业目的进行统方；除就诊医院所在</w:t>
      </w:r>
      <w:proofErr w:type="gramStart"/>
      <w:r w:rsidRPr="00345E33">
        <w:rPr>
          <w:rFonts w:ascii="仿宋" w:eastAsia="仿宋" w:hAnsi="仿宋" w:cs="宋体" w:hint="eastAsia"/>
          <w:color w:val="484848"/>
          <w:kern w:val="0"/>
          <w:sz w:val="32"/>
          <w:szCs w:val="32"/>
        </w:rPr>
        <w:t>医</w:t>
      </w:r>
      <w:proofErr w:type="gramEnd"/>
      <w:r w:rsidRPr="00345E33">
        <w:rPr>
          <w:rFonts w:ascii="仿宋" w:eastAsia="仿宋" w:hAnsi="仿宋" w:cs="宋体" w:hint="eastAsia"/>
          <w:color w:val="484848"/>
          <w:kern w:val="0"/>
          <w:sz w:val="32"/>
          <w:szCs w:val="32"/>
        </w:rPr>
        <w:t>联体的其他医疗机构，和被纳入</w:t>
      </w:r>
      <w:proofErr w:type="gramStart"/>
      <w:r w:rsidRPr="00345E33">
        <w:rPr>
          <w:rFonts w:ascii="仿宋" w:eastAsia="仿宋" w:hAnsi="仿宋" w:cs="宋体" w:hint="eastAsia"/>
          <w:color w:val="484848"/>
          <w:kern w:val="0"/>
          <w:sz w:val="32"/>
          <w:szCs w:val="32"/>
        </w:rPr>
        <w:t>医</w:t>
      </w:r>
      <w:proofErr w:type="gramEnd"/>
      <w:r w:rsidRPr="00345E33">
        <w:rPr>
          <w:rFonts w:ascii="仿宋" w:eastAsia="仿宋" w:hAnsi="仿宋" w:cs="宋体" w:hint="eastAsia"/>
          <w:color w:val="484848"/>
          <w:kern w:val="0"/>
          <w:sz w:val="32"/>
          <w:szCs w:val="32"/>
        </w:rPr>
        <w:t>保“双通道”管理的定点零售药店外，严禁安排患者到其他指定地点购买医药耗材等产品；严禁向患者推销商品或服务并从中谋取私利；严禁接受互联网企业与开处方配药有关的费用。</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b/>
          <w:bCs/>
          <w:color w:val="484848"/>
          <w:kern w:val="0"/>
          <w:sz w:val="32"/>
          <w:szCs w:val="32"/>
        </w:rPr>
        <w:t>二、严守诚信原则，不参与欺诈骗保。</w:t>
      </w:r>
      <w:r w:rsidRPr="00345E33">
        <w:rPr>
          <w:rFonts w:ascii="仿宋" w:eastAsia="仿宋" w:hAnsi="仿宋" w:cs="宋体" w:hint="eastAsia"/>
          <w:color w:val="484848"/>
          <w:kern w:val="0"/>
          <w:sz w:val="32"/>
          <w:szCs w:val="32"/>
        </w:rPr>
        <w:t>依法依规合理使用医疗保障基金，遵守</w:t>
      </w:r>
      <w:proofErr w:type="gramStart"/>
      <w:r w:rsidRPr="00345E33">
        <w:rPr>
          <w:rFonts w:ascii="仿宋" w:eastAsia="仿宋" w:hAnsi="仿宋" w:cs="宋体" w:hint="eastAsia"/>
          <w:color w:val="484848"/>
          <w:kern w:val="0"/>
          <w:sz w:val="32"/>
          <w:szCs w:val="32"/>
        </w:rPr>
        <w:t>医保协议</w:t>
      </w:r>
      <w:proofErr w:type="gramEnd"/>
      <w:r w:rsidRPr="00345E33">
        <w:rPr>
          <w:rFonts w:ascii="仿宋" w:eastAsia="仿宋" w:hAnsi="仿宋" w:cs="宋体" w:hint="eastAsia"/>
          <w:color w:val="484848"/>
          <w:kern w:val="0"/>
          <w:sz w:val="32"/>
          <w:szCs w:val="32"/>
        </w:rPr>
        <w:t>管理，向</w:t>
      </w:r>
      <w:proofErr w:type="gramStart"/>
      <w:r w:rsidRPr="00345E33">
        <w:rPr>
          <w:rFonts w:ascii="仿宋" w:eastAsia="仿宋" w:hAnsi="仿宋" w:cs="宋体" w:hint="eastAsia"/>
          <w:color w:val="484848"/>
          <w:kern w:val="0"/>
          <w:sz w:val="32"/>
          <w:szCs w:val="32"/>
        </w:rPr>
        <w:t>医保患者</w:t>
      </w:r>
      <w:proofErr w:type="gramEnd"/>
      <w:r w:rsidRPr="00345E33">
        <w:rPr>
          <w:rFonts w:ascii="仿宋" w:eastAsia="仿宋" w:hAnsi="仿宋" w:cs="宋体" w:hint="eastAsia"/>
          <w:color w:val="484848"/>
          <w:kern w:val="0"/>
          <w:sz w:val="32"/>
          <w:szCs w:val="32"/>
        </w:rPr>
        <w:t>告知提供的医药服务是否在</w:t>
      </w:r>
      <w:proofErr w:type="gramStart"/>
      <w:r w:rsidRPr="00345E33">
        <w:rPr>
          <w:rFonts w:ascii="仿宋" w:eastAsia="仿宋" w:hAnsi="仿宋" w:cs="宋体" w:hint="eastAsia"/>
          <w:color w:val="484848"/>
          <w:kern w:val="0"/>
          <w:sz w:val="32"/>
          <w:szCs w:val="32"/>
        </w:rPr>
        <w:t>医</w:t>
      </w:r>
      <w:proofErr w:type="gramEnd"/>
      <w:r w:rsidRPr="00345E33">
        <w:rPr>
          <w:rFonts w:ascii="仿宋" w:eastAsia="仿宋" w:hAnsi="仿宋" w:cs="宋体" w:hint="eastAsia"/>
          <w:color w:val="484848"/>
          <w:kern w:val="0"/>
          <w:sz w:val="32"/>
          <w:szCs w:val="32"/>
        </w:rPr>
        <w:t>保规定的支付范围内。严禁诱导、协助他人冒名或者虚假就医、购药、提供虚假证明材料、串通他人虚开费用单据等手段骗取、套取医疗保障基金。</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b/>
          <w:bCs/>
          <w:color w:val="484848"/>
          <w:kern w:val="0"/>
          <w:sz w:val="32"/>
          <w:szCs w:val="32"/>
        </w:rPr>
        <w:t>三、依据规范行医，不实施过度诊疗。</w:t>
      </w:r>
      <w:r w:rsidRPr="00345E33">
        <w:rPr>
          <w:rFonts w:ascii="仿宋" w:eastAsia="仿宋" w:hAnsi="仿宋" w:cs="宋体" w:hint="eastAsia"/>
          <w:color w:val="484848"/>
          <w:kern w:val="0"/>
          <w:sz w:val="32"/>
          <w:szCs w:val="32"/>
        </w:rPr>
        <w:t>严格执行各项规章制度，在诊疗活动中应当向患者说明病情、医疗措施。严禁以单纯增加医疗机构收入或谋取私利为目的过度治疗和过度检查，给患者增加不必要的风险和费用负担。</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b/>
          <w:bCs/>
          <w:color w:val="484848"/>
          <w:kern w:val="0"/>
          <w:sz w:val="32"/>
          <w:szCs w:val="32"/>
        </w:rPr>
        <w:t>四、遵守工作规程，</w:t>
      </w:r>
      <w:proofErr w:type="gramStart"/>
      <w:r w:rsidRPr="00345E33">
        <w:rPr>
          <w:rFonts w:ascii="仿宋" w:eastAsia="仿宋" w:hAnsi="仿宋" w:cs="宋体" w:hint="eastAsia"/>
          <w:b/>
          <w:bCs/>
          <w:color w:val="484848"/>
          <w:kern w:val="0"/>
          <w:sz w:val="32"/>
          <w:szCs w:val="32"/>
        </w:rPr>
        <w:t>不</w:t>
      </w:r>
      <w:proofErr w:type="gramEnd"/>
      <w:r w:rsidRPr="00345E33">
        <w:rPr>
          <w:rFonts w:ascii="仿宋" w:eastAsia="仿宋" w:hAnsi="仿宋" w:cs="宋体" w:hint="eastAsia"/>
          <w:b/>
          <w:bCs/>
          <w:color w:val="484848"/>
          <w:kern w:val="0"/>
          <w:sz w:val="32"/>
          <w:szCs w:val="32"/>
        </w:rPr>
        <w:t>违规接受捐赠。</w:t>
      </w:r>
      <w:r w:rsidRPr="00345E33">
        <w:rPr>
          <w:rFonts w:ascii="仿宋" w:eastAsia="仿宋" w:hAnsi="仿宋" w:cs="宋体" w:hint="eastAsia"/>
          <w:color w:val="484848"/>
          <w:kern w:val="0"/>
          <w:sz w:val="32"/>
          <w:szCs w:val="32"/>
        </w:rPr>
        <w:t>依法依规接受捐赠。严禁医疗机构工作人员以个人名义，或者假借单位名义接受利益相关者的捐赠资助，并据此区别对待患者。</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b/>
          <w:bCs/>
          <w:color w:val="484848"/>
          <w:kern w:val="0"/>
          <w:sz w:val="32"/>
          <w:szCs w:val="32"/>
        </w:rPr>
        <w:lastRenderedPageBreak/>
        <w:t>五、恪守保密准则，不泄露患者隐私。</w:t>
      </w:r>
      <w:r w:rsidRPr="00345E33">
        <w:rPr>
          <w:rFonts w:ascii="仿宋" w:eastAsia="仿宋" w:hAnsi="仿宋" w:cs="宋体" w:hint="eastAsia"/>
          <w:color w:val="484848"/>
          <w:kern w:val="0"/>
          <w:sz w:val="32"/>
          <w:szCs w:val="32"/>
        </w:rPr>
        <w:t>确保患者院内信息安全。严禁违规收集、使用、加工、传输、透露、买卖患者在医疗机构内所提供的个人资料、产生的医疗信息。</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b/>
          <w:bCs/>
          <w:color w:val="484848"/>
          <w:kern w:val="0"/>
          <w:sz w:val="32"/>
          <w:szCs w:val="32"/>
        </w:rPr>
        <w:t>六、服从诊疗需要，不牟利转介患者。</w:t>
      </w:r>
      <w:r w:rsidRPr="00345E33">
        <w:rPr>
          <w:rFonts w:ascii="仿宋" w:eastAsia="仿宋" w:hAnsi="仿宋" w:cs="宋体" w:hint="eastAsia"/>
          <w:color w:val="484848"/>
          <w:kern w:val="0"/>
          <w:sz w:val="32"/>
          <w:szCs w:val="32"/>
        </w:rPr>
        <w:t>客观公正合理地根据患者需要提供医学信息、运用医疗资源。除因需要在</w:t>
      </w:r>
      <w:proofErr w:type="gramStart"/>
      <w:r w:rsidRPr="00345E33">
        <w:rPr>
          <w:rFonts w:ascii="仿宋" w:eastAsia="仿宋" w:hAnsi="仿宋" w:cs="宋体" w:hint="eastAsia"/>
          <w:color w:val="484848"/>
          <w:kern w:val="0"/>
          <w:sz w:val="32"/>
          <w:szCs w:val="32"/>
        </w:rPr>
        <w:t>医</w:t>
      </w:r>
      <w:proofErr w:type="gramEnd"/>
      <w:r w:rsidRPr="00345E33">
        <w:rPr>
          <w:rFonts w:ascii="仿宋" w:eastAsia="仿宋" w:hAnsi="仿宋" w:cs="宋体" w:hint="eastAsia"/>
          <w:color w:val="484848"/>
          <w:kern w:val="0"/>
          <w:sz w:val="32"/>
          <w:szCs w:val="32"/>
        </w:rPr>
        <w:t>联体内正常转诊外，严禁以谋取个人利益为目的，经由网上或线下途径介绍、引导患者到指定医疗机构就诊。</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b/>
          <w:bCs/>
          <w:color w:val="484848"/>
          <w:kern w:val="0"/>
          <w:sz w:val="32"/>
          <w:szCs w:val="32"/>
        </w:rPr>
        <w:t>七、维护诊疗秩序，不破坏就医公平。</w:t>
      </w:r>
      <w:r w:rsidRPr="00345E33">
        <w:rPr>
          <w:rFonts w:ascii="仿宋" w:eastAsia="仿宋" w:hAnsi="仿宋" w:cs="宋体" w:hint="eastAsia"/>
          <w:color w:val="484848"/>
          <w:kern w:val="0"/>
          <w:sz w:val="32"/>
          <w:szCs w:val="32"/>
        </w:rPr>
        <w:t>坚持平等原则，共建公平就医环境。严禁利用号源、床源、紧缺药品耗材等医疗资源或者检查、手术等诊疗安排收受好处、损公肥私。</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b/>
          <w:bCs/>
          <w:color w:val="484848"/>
          <w:kern w:val="0"/>
          <w:sz w:val="32"/>
          <w:szCs w:val="32"/>
        </w:rPr>
        <w:t>八、共建和谐关系，</w:t>
      </w:r>
      <w:proofErr w:type="gramStart"/>
      <w:r w:rsidRPr="00345E33">
        <w:rPr>
          <w:rFonts w:ascii="仿宋" w:eastAsia="仿宋" w:hAnsi="仿宋" w:cs="宋体" w:hint="eastAsia"/>
          <w:b/>
          <w:bCs/>
          <w:color w:val="484848"/>
          <w:kern w:val="0"/>
          <w:sz w:val="32"/>
          <w:szCs w:val="32"/>
        </w:rPr>
        <w:t>不</w:t>
      </w:r>
      <w:proofErr w:type="gramEnd"/>
      <w:r w:rsidRPr="00345E33">
        <w:rPr>
          <w:rFonts w:ascii="仿宋" w:eastAsia="仿宋" w:hAnsi="仿宋" w:cs="宋体" w:hint="eastAsia"/>
          <w:b/>
          <w:bCs/>
          <w:color w:val="484848"/>
          <w:kern w:val="0"/>
          <w:sz w:val="32"/>
          <w:szCs w:val="32"/>
        </w:rPr>
        <w:t>收受患方“红包”。</w:t>
      </w:r>
      <w:r w:rsidRPr="00345E33">
        <w:rPr>
          <w:rFonts w:ascii="仿宋" w:eastAsia="仿宋" w:hAnsi="仿宋" w:cs="宋体" w:hint="eastAsia"/>
          <w:color w:val="484848"/>
          <w:kern w:val="0"/>
          <w:sz w:val="32"/>
          <w:szCs w:val="32"/>
        </w:rPr>
        <w:t>恪守医德、严格自律。严禁索取或者收受患者及其亲友的礼品、礼金、消费卡和有价证券、股权、其他金融产品等财物；严禁参加其安排、组织或者支付费用的宴请或者旅游、健身、娱乐等活动安排。</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b/>
          <w:bCs/>
          <w:color w:val="484848"/>
          <w:kern w:val="0"/>
          <w:sz w:val="32"/>
          <w:szCs w:val="32"/>
        </w:rPr>
        <w:t>九、恪守交往底线，</w:t>
      </w:r>
      <w:proofErr w:type="gramStart"/>
      <w:r w:rsidRPr="00345E33">
        <w:rPr>
          <w:rFonts w:ascii="仿宋" w:eastAsia="仿宋" w:hAnsi="仿宋" w:cs="宋体" w:hint="eastAsia"/>
          <w:b/>
          <w:bCs/>
          <w:color w:val="484848"/>
          <w:kern w:val="0"/>
          <w:sz w:val="32"/>
          <w:szCs w:val="32"/>
        </w:rPr>
        <w:t>不</w:t>
      </w:r>
      <w:proofErr w:type="gramEnd"/>
      <w:r w:rsidRPr="00345E33">
        <w:rPr>
          <w:rFonts w:ascii="仿宋" w:eastAsia="仿宋" w:hAnsi="仿宋" w:cs="宋体" w:hint="eastAsia"/>
          <w:b/>
          <w:bCs/>
          <w:color w:val="484848"/>
          <w:kern w:val="0"/>
          <w:sz w:val="32"/>
          <w:szCs w:val="32"/>
        </w:rPr>
        <w:t>收受企业回扣。</w:t>
      </w:r>
      <w:r w:rsidRPr="00345E33">
        <w:rPr>
          <w:rFonts w:ascii="仿宋" w:eastAsia="仿宋" w:hAnsi="仿宋" w:cs="宋体" w:hint="eastAsia"/>
          <w:color w:val="484848"/>
          <w:kern w:val="0"/>
          <w:sz w:val="32"/>
          <w:szCs w:val="32"/>
        </w:rPr>
        <w:t>遵纪守法、廉洁从业。严禁接受药品、医疗设备、医疗器械、医用卫生材料等医疗产品生产、经营企业或者经销人员以任何名义、形式给予的回扣；严禁参加其安排、组织或者支付费用的宴请或者旅游、健身、娱乐等活动安排。</w:t>
      </w:r>
    </w:p>
    <w:p w:rsidR="00345E33"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color w:val="484848"/>
          <w:kern w:val="0"/>
          <w:sz w:val="32"/>
          <w:szCs w:val="32"/>
        </w:rPr>
        <w:t>医疗机构内工作人员，包括但不限于卫生专业技术人员、管理人员、后勤人员以及在医疗机构内提供服务、接受医疗</w:t>
      </w:r>
      <w:r w:rsidRPr="00345E33">
        <w:rPr>
          <w:rFonts w:ascii="仿宋" w:eastAsia="仿宋" w:hAnsi="仿宋" w:cs="宋体" w:hint="eastAsia"/>
          <w:color w:val="484848"/>
          <w:kern w:val="0"/>
          <w:sz w:val="32"/>
          <w:szCs w:val="32"/>
        </w:rPr>
        <w:lastRenderedPageBreak/>
        <w:t>机构管理的其他社会从业人员，应当依据《九项准则》有关要求，服从管理、严格执行。违反法律法规等有关规定并符合法定处罚处分情形的，可依据《中华人民共和国基本医疗卫生与健康促进法》《中华人民共和国传染病防治法》《中华人民共和国社会保险法》《中华人民共和国公益事业捐赠法》《中华人民共和国医师法》《中华人民共和国药品管理法》《护士条例》《医疗纠纷预防和处理条例》《医疗保障基金使用监督管理条例》《医疗机构医疗保障定点管理暂行办法》《处方管理办法》等规定的责令改正、给予警告、给予相关人员或科室中止或者终止</w:t>
      </w:r>
      <w:proofErr w:type="gramStart"/>
      <w:r w:rsidRPr="00345E33">
        <w:rPr>
          <w:rFonts w:ascii="仿宋" w:eastAsia="仿宋" w:hAnsi="仿宋" w:cs="宋体" w:hint="eastAsia"/>
          <w:color w:val="484848"/>
          <w:kern w:val="0"/>
          <w:sz w:val="32"/>
          <w:szCs w:val="32"/>
        </w:rPr>
        <w:t>医</w:t>
      </w:r>
      <w:proofErr w:type="gramEnd"/>
      <w:r w:rsidRPr="00345E33">
        <w:rPr>
          <w:rFonts w:ascii="仿宋" w:eastAsia="仿宋" w:hAnsi="仿宋" w:cs="宋体" w:hint="eastAsia"/>
          <w:color w:val="484848"/>
          <w:kern w:val="0"/>
          <w:sz w:val="32"/>
          <w:szCs w:val="32"/>
        </w:rPr>
        <w:t>保结算、追回医疗保障基金、没收违法所得、并处罚款、暂停处方权或者执业活动直至吊销执业证书等措施，依法追究有关机构和人员责任；依据《中华人民共和国劳动合同法》《事业单位工作人员处分暂行规定》等规定的给予解除劳动合同、警告、记过、降低岗位等级或者撤职、开除处分等措施，对有关人员依法</w:t>
      </w:r>
      <w:proofErr w:type="gramStart"/>
      <w:r w:rsidRPr="00345E33">
        <w:rPr>
          <w:rFonts w:ascii="仿宋" w:eastAsia="仿宋" w:hAnsi="仿宋" w:cs="宋体" w:hint="eastAsia"/>
          <w:color w:val="484848"/>
          <w:kern w:val="0"/>
          <w:sz w:val="32"/>
          <w:szCs w:val="32"/>
        </w:rPr>
        <w:t>作出</w:t>
      </w:r>
      <w:proofErr w:type="gramEnd"/>
      <w:r w:rsidRPr="00345E33">
        <w:rPr>
          <w:rFonts w:ascii="仿宋" w:eastAsia="仿宋" w:hAnsi="仿宋" w:cs="宋体" w:hint="eastAsia"/>
          <w:color w:val="484848"/>
          <w:kern w:val="0"/>
          <w:sz w:val="32"/>
          <w:szCs w:val="32"/>
        </w:rPr>
        <w:t>处理；依据《医疗机构从业人员行为规范》等规定的由所在单位给予批评教育、取消当年评优评职资格或低聘、缓聘、解职待聘、解聘等措施，由所在单位依法</w:t>
      </w:r>
      <w:proofErr w:type="gramStart"/>
      <w:r w:rsidRPr="00345E33">
        <w:rPr>
          <w:rFonts w:ascii="仿宋" w:eastAsia="仿宋" w:hAnsi="仿宋" w:cs="宋体" w:hint="eastAsia"/>
          <w:color w:val="484848"/>
          <w:kern w:val="0"/>
          <w:sz w:val="32"/>
          <w:szCs w:val="32"/>
        </w:rPr>
        <w:t>作出</w:t>
      </w:r>
      <w:proofErr w:type="gramEnd"/>
      <w:r w:rsidRPr="00345E33">
        <w:rPr>
          <w:rFonts w:ascii="仿宋" w:eastAsia="仿宋" w:hAnsi="仿宋" w:cs="宋体" w:hint="eastAsia"/>
          <w:color w:val="484848"/>
          <w:kern w:val="0"/>
          <w:sz w:val="32"/>
          <w:szCs w:val="32"/>
        </w:rPr>
        <w:t>处理。</w:t>
      </w:r>
    </w:p>
    <w:p w:rsidR="002C2324" w:rsidRPr="00345E33" w:rsidRDefault="00345E33" w:rsidP="00345E33">
      <w:pPr>
        <w:widowControl/>
        <w:ind w:firstLine="480"/>
        <w:rPr>
          <w:rFonts w:ascii="仿宋" w:eastAsia="仿宋" w:hAnsi="仿宋" w:cs="宋体"/>
          <w:color w:val="484848"/>
          <w:kern w:val="0"/>
          <w:sz w:val="32"/>
          <w:szCs w:val="32"/>
        </w:rPr>
      </w:pPr>
      <w:r w:rsidRPr="00345E33">
        <w:rPr>
          <w:rFonts w:ascii="仿宋" w:eastAsia="仿宋" w:hAnsi="仿宋" w:cs="宋体" w:hint="eastAsia"/>
          <w:color w:val="484848"/>
          <w:kern w:val="0"/>
          <w:sz w:val="32"/>
          <w:szCs w:val="32"/>
        </w:rPr>
        <w:t>有关人员违反党纪、政纪的，移交纪检监察机关给予党纪政务处分；涉嫌犯罪的，移送司法机关追究刑事责任。对于违反《九项准则》行为多发或者造成恶劣社会影响等其他严重后果的医疗机构负责人，依照有关规定，予以问责。</w:t>
      </w:r>
    </w:p>
    <w:sectPr w:rsidR="002C2324" w:rsidRPr="00345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201" w:rsidRDefault="00162201" w:rsidP="00555949">
      <w:r>
        <w:separator/>
      </w:r>
    </w:p>
  </w:endnote>
  <w:endnote w:type="continuationSeparator" w:id="0">
    <w:p w:rsidR="00162201" w:rsidRDefault="00162201" w:rsidP="0055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201" w:rsidRDefault="00162201" w:rsidP="00555949">
      <w:r>
        <w:separator/>
      </w:r>
    </w:p>
  </w:footnote>
  <w:footnote w:type="continuationSeparator" w:id="0">
    <w:p w:rsidR="00162201" w:rsidRDefault="00162201" w:rsidP="005559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D4"/>
    <w:rsid w:val="00162201"/>
    <w:rsid w:val="002C2324"/>
    <w:rsid w:val="00345E33"/>
    <w:rsid w:val="00555949"/>
    <w:rsid w:val="0059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345E33"/>
  </w:style>
  <w:style w:type="paragraph" w:styleId="a3">
    <w:name w:val="Normal (Web)"/>
    <w:basedOn w:val="a"/>
    <w:uiPriority w:val="99"/>
    <w:semiHidden/>
    <w:unhideWhenUsed/>
    <w:rsid w:val="00345E3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45E33"/>
    <w:rPr>
      <w:sz w:val="18"/>
      <w:szCs w:val="18"/>
    </w:rPr>
  </w:style>
  <w:style w:type="character" w:customStyle="1" w:styleId="Char">
    <w:name w:val="批注框文本 Char"/>
    <w:basedOn w:val="a0"/>
    <w:link w:val="a4"/>
    <w:uiPriority w:val="99"/>
    <w:semiHidden/>
    <w:rsid w:val="00345E33"/>
    <w:rPr>
      <w:sz w:val="18"/>
      <w:szCs w:val="18"/>
    </w:rPr>
  </w:style>
  <w:style w:type="paragraph" w:styleId="a5">
    <w:name w:val="header"/>
    <w:basedOn w:val="a"/>
    <w:link w:val="Char0"/>
    <w:uiPriority w:val="99"/>
    <w:unhideWhenUsed/>
    <w:rsid w:val="005559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5949"/>
    <w:rPr>
      <w:sz w:val="18"/>
      <w:szCs w:val="18"/>
    </w:rPr>
  </w:style>
  <w:style w:type="paragraph" w:styleId="a6">
    <w:name w:val="footer"/>
    <w:basedOn w:val="a"/>
    <w:link w:val="Char1"/>
    <w:uiPriority w:val="99"/>
    <w:unhideWhenUsed/>
    <w:rsid w:val="00555949"/>
    <w:pPr>
      <w:tabs>
        <w:tab w:val="center" w:pos="4153"/>
        <w:tab w:val="right" w:pos="8306"/>
      </w:tabs>
      <w:snapToGrid w:val="0"/>
      <w:jc w:val="left"/>
    </w:pPr>
    <w:rPr>
      <w:sz w:val="18"/>
      <w:szCs w:val="18"/>
    </w:rPr>
  </w:style>
  <w:style w:type="character" w:customStyle="1" w:styleId="Char1">
    <w:name w:val="页脚 Char"/>
    <w:basedOn w:val="a0"/>
    <w:link w:val="a6"/>
    <w:uiPriority w:val="99"/>
    <w:rsid w:val="005559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345E33"/>
  </w:style>
  <w:style w:type="paragraph" w:styleId="a3">
    <w:name w:val="Normal (Web)"/>
    <w:basedOn w:val="a"/>
    <w:uiPriority w:val="99"/>
    <w:semiHidden/>
    <w:unhideWhenUsed/>
    <w:rsid w:val="00345E3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45E33"/>
    <w:rPr>
      <w:sz w:val="18"/>
      <w:szCs w:val="18"/>
    </w:rPr>
  </w:style>
  <w:style w:type="character" w:customStyle="1" w:styleId="Char">
    <w:name w:val="批注框文本 Char"/>
    <w:basedOn w:val="a0"/>
    <w:link w:val="a4"/>
    <w:uiPriority w:val="99"/>
    <w:semiHidden/>
    <w:rsid w:val="00345E33"/>
    <w:rPr>
      <w:sz w:val="18"/>
      <w:szCs w:val="18"/>
    </w:rPr>
  </w:style>
  <w:style w:type="paragraph" w:styleId="a5">
    <w:name w:val="header"/>
    <w:basedOn w:val="a"/>
    <w:link w:val="Char0"/>
    <w:uiPriority w:val="99"/>
    <w:unhideWhenUsed/>
    <w:rsid w:val="005559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55949"/>
    <w:rPr>
      <w:sz w:val="18"/>
      <w:szCs w:val="18"/>
    </w:rPr>
  </w:style>
  <w:style w:type="paragraph" w:styleId="a6">
    <w:name w:val="footer"/>
    <w:basedOn w:val="a"/>
    <w:link w:val="Char1"/>
    <w:uiPriority w:val="99"/>
    <w:unhideWhenUsed/>
    <w:rsid w:val="00555949"/>
    <w:pPr>
      <w:tabs>
        <w:tab w:val="center" w:pos="4153"/>
        <w:tab w:val="right" w:pos="8306"/>
      </w:tabs>
      <w:snapToGrid w:val="0"/>
      <w:jc w:val="left"/>
    </w:pPr>
    <w:rPr>
      <w:sz w:val="18"/>
      <w:szCs w:val="18"/>
    </w:rPr>
  </w:style>
  <w:style w:type="character" w:customStyle="1" w:styleId="Char1">
    <w:name w:val="页脚 Char"/>
    <w:basedOn w:val="a0"/>
    <w:link w:val="a6"/>
    <w:uiPriority w:val="99"/>
    <w:rsid w:val="005559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17246">
      <w:bodyDiv w:val="1"/>
      <w:marLeft w:val="0"/>
      <w:marRight w:val="0"/>
      <w:marTop w:val="0"/>
      <w:marBottom w:val="0"/>
      <w:divBdr>
        <w:top w:val="none" w:sz="0" w:space="0" w:color="auto"/>
        <w:left w:val="none" w:sz="0" w:space="0" w:color="auto"/>
        <w:bottom w:val="none" w:sz="0" w:space="0" w:color="auto"/>
        <w:right w:val="none" w:sz="0" w:space="0" w:color="auto"/>
      </w:divBdr>
      <w:divsChild>
        <w:div w:id="621689191">
          <w:marLeft w:val="0"/>
          <w:marRight w:val="0"/>
          <w:marTop w:val="270"/>
          <w:marBottom w:val="0"/>
          <w:divBdr>
            <w:top w:val="none" w:sz="0" w:space="0" w:color="auto"/>
            <w:left w:val="none" w:sz="0" w:space="0" w:color="auto"/>
            <w:bottom w:val="single" w:sz="6" w:space="0" w:color="E5E5E5"/>
            <w:right w:val="none" w:sz="0" w:space="0" w:color="auto"/>
          </w:divBdr>
          <w:divsChild>
            <w:div w:id="1070079226">
              <w:marLeft w:val="0"/>
              <w:marRight w:val="0"/>
              <w:marTop w:val="0"/>
              <w:marBottom w:val="0"/>
              <w:divBdr>
                <w:top w:val="none" w:sz="0" w:space="0" w:color="auto"/>
                <w:left w:val="none" w:sz="0" w:space="0" w:color="auto"/>
                <w:bottom w:val="none" w:sz="0" w:space="0" w:color="auto"/>
                <w:right w:val="none" w:sz="0" w:space="0" w:color="auto"/>
              </w:divBdr>
            </w:div>
          </w:divsChild>
        </w:div>
        <w:div w:id="710425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phyyy</dc:creator>
  <cp:keywords/>
  <dc:description/>
  <cp:lastModifiedBy>phyyy</cp:lastModifiedBy>
  <cp:revision>3</cp:revision>
  <dcterms:created xsi:type="dcterms:W3CDTF">2021-11-29T00:16:00Z</dcterms:created>
  <dcterms:modified xsi:type="dcterms:W3CDTF">2022-07-12T03:02:00Z</dcterms:modified>
</cp:coreProperties>
</file>